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2A1" w:rsidRDefault="007222A1" w:rsidP="007222A1">
      <w:pPr>
        <w:pStyle w:val="Default"/>
      </w:pPr>
    </w:p>
    <w:p w:rsidR="007222A1" w:rsidRDefault="007222A1" w:rsidP="007222A1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KRIZOVÝ PLÁN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Všichni pedagogové jsou poučeni a vzděláni, jak jednat a vzdělávat žáky s PAS a mentálním postižením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Postupy při práci s žáky s agresivním a autoagresivním chováním: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1) V případě agresivního chování žáka (např. brachiální agrese; kousání; kopání; házení předmětů, hraček či ničení vybavení třídy): </w:t>
      </w:r>
    </w:p>
    <w:p w:rsidR="007222A1" w:rsidRDefault="007222A1" w:rsidP="007222A1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snažíme se zajistit bezpečí ostatním žákům (zajistíme odchod agresivního žáka × ostatních žáků ze třídy), na žáka v akutním afektivním stavu hovoříme klidným hlasem, popisujeme situaci, v případě výraznějšího NKS užitím jiného, osvědčeného AAK systému, snažíme se ho uklidnit, odstraníme z žákova dosahu nebezpečné předměty (např. židle, nůžky);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přivoláme pomoc alespoň jednoho dalšího dospělého prostřednictvím mobilního telefonu, nebo školního telefonu, případně dalších dospělých osob; stále se snažíme žáka verbálně uklidnit, pomalu se k němu přibližujeme;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v případě nutnosti zabráníme dalšímu pohybu žáka a dbáme na svoji a jeho bezpečnost;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snažíme se, aby se žák posadil např. na zem, na židli, na koberec a pokračujeme v jeho zklidňování. V případě potřeby a předem pečlivě dohodnutým postupem může být podán lék na zklidnění.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pokud afekt stále trvá, hlídáme, aby si žák neublížil, zajišťujeme prostor (např. u oken), verbálně ho uklidňujeme a čekáme na pomoc dalšího dospělého;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>pokud záchvat trvá déle než 10 minut, nedaří se zklidnit nebo se stupňuje, kontaktujeme zákonné zástupce žá</w:t>
      </w:r>
      <w:r>
        <w:rPr>
          <w:sz w:val="23"/>
          <w:szCs w:val="23"/>
        </w:rPr>
        <w:t>ka</w:t>
      </w:r>
      <w:r>
        <w:rPr>
          <w:sz w:val="23"/>
          <w:szCs w:val="23"/>
        </w:rPr>
        <w:t xml:space="preserve">. Dále v případě potřeby voláme Zdravotnickou záchrannou službu, při agresi vůči druhým osobám i Policii ČR (ve zvlášť závažných případech).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2) V případě autoagresivního chování žáka (např. kousání se; bouchání se do hlavy; bití hlavou o stěnu/o zem; vytrhávání si vlasů): </w:t>
      </w:r>
    </w:p>
    <w:p w:rsidR="007222A1" w:rsidRDefault="007222A1" w:rsidP="007222A1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snažíme se zajistit bezpečí ostatním žákům (zajistíme odchod žáků ze třídy, případné oddělení od skupiny). Na žáka v akutním afektivním stavu hovoříme klidným hlasem, snažíme se ho uklidnit, v případě výraznějšího NKS užitím jiného, osvědčeného AAK systému. Odstraníme z žákova dosahu nebezpečné předměty.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8"/>
        </w:numPr>
        <w:rPr>
          <w:sz w:val="23"/>
          <w:szCs w:val="23"/>
        </w:rPr>
      </w:pPr>
      <w:r>
        <w:rPr>
          <w:sz w:val="23"/>
          <w:szCs w:val="23"/>
        </w:rPr>
        <w:t xml:space="preserve">přivoláme pomoc alespoň jednoho dalšího dospělého prostřednictvím mobilního telefonu, nebo školního telefonu, případně dalších dospělých osob;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pokud žák na uklidňování reaguje, můžeme se k němu dále přibližovat, přičemž stále hovoříme klidným hlasem a uklidňujeme ho (vždy je třeba vzít v úvahu fyzickou sílu žáka, která se v situaci afektu násobí);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10"/>
        </w:numPr>
        <w:rPr>
          <w:sz w:val="23"/>
          <w:szCs w:val="23"/>
        </w:rPr>
      </w:pPr>
      <w:r>
        <w:rPr>
          <w:sz w:val="23"/>
          <w:szCs w:val="23"/>
        </w:rPr>
        <w:t xml:space="preserve">v případě nutnosti zabráníme dalšímu pohybu žáka a dbáme na svoji a jeho bezpečnost;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pageBreakBefore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snažíme se, aby se žák posadil např. na zem, na židli, na koberec a pokračujeme v jeho zklidňování. V případě potřeby a předem pečlivě dohodnutým postupem může být podán lék na zklidnění.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pokud afekt stále trvá, hlídáme, aby si žák neublížil, zajišťujeme prostor (např. u oken), verbálně ho uklidňujeme a čekáme na pomoc dalšího dospělého;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pokud záchvat trvá déle než 10 minut, nedaří se zklidnit nebo se stupňuje, kontaktujeme zákonné zástupce žá</w:t>
      </w:r>
      <w:r>
        <w:rPr>
          <w:sz w:val="23"/>
          <w:szCs w:val="23"/>
        </w:rPr>
        <w:t>ka</w:t>
      </w:r>
      <w:r>
        <w:rPr>
          <w:sz w:val="23"/>
          <w:szCs w:val="23"/>
        </w:rPr>
        <w:t xml:space="preserve">. Dále v případě potřeby Zdravotnickou záchrannou službu, při agresi vůči druhým osobám i Policii ČR (ve zvlášť závažných případech).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3) Restriktivní postupy </w:t>
      </w:r>
    </w:p>
    <w:p w:rsidR="007222A1" w:rsidRDefault="007222A1" w:rsidP="007222A1">
      <w:pPr>
        <w:pStyle w:val="Default"/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Restriktivní postupy jsou dovoleny důrazně pouze pro akutní zvládnutí takového rizikového chování žáka s PAS a MP, které by mohlo vést ke zranění žáka nebo lidí v jeho okolí, nebo k vysoké materiální škodě.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Restriktivní postupy: </w:t>
      </w:r>
    </w:p>
    <w:p w:rsidR="007222A1" w:rsidRDefault="007222A1" w:rsidP="007222A1">
      <w:pPr>
        <w:pStyle w:val="Default"/>
        <w:numPr>
          <w:ilvl w:val="0"/>
          <w:numId w:val="15"/>
        </w:numPr>
        <w:spacing w:after="51"/>
        <w:rPr>
          <w:sz w:val="23"/>
          <w:szCs w:val="23"/>
        </w:rPr>
      </w:pPr>
      <w:r>
        <w:rPr>
          <w:sz w:val="23"/>
          <w:szCs w:val="23"/>
        </w:rPr>
        <w:t xml:space="preserve">fyzická restrikce – eliminování fyzického pohybu žáka při krizové situaci pomocí přidržení končetin na zemi v bezpečné poloze pro žáka, ale také pro pedagogy a zaměstnance školy, kteří eliminaci provádějí po nezbytně nutnou dobu pro zklidnění dítěte s pokračujícím </w:t>
      </w:r>
      <w:proofErr w:type="spellStart"/>
      <w:r>
        <w:rPr>
          <w:sz w:val="23"/>
          <w:szCs w:val="23"/>
        </w:rPr>
        <w:t>verbál</w:t>
      </w:r>
      <w:proofErr w:type="spellEnd"/>
      <w:r>
        <w:rPr>
          <w:sz w:val="23"/>
          <w:szCs w:val="23"/>
        </w:rPr>
        <w:t xml:space="preserve">-ním uklidňováním (agresivní výpad proti osobám v okolí) </w:t>
      </w:r>
    </w:p>
    <w:p w:rsidR="007222A1" w:rsidRDefault="007222A1" w:rsidP="007222A1">
      <w:pPr>
        <w:pStyle w:val="Default"/>
        <w:numPr>
          <w:ilvl w:val="0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mechanická restrikce - zabránění pohybu žákovi (zamknutí v místnosti, nutné, zvenčí </w:t>
      </w:r>
      <w:proofErr w:type="spellStart"/>
      <w:r>
        <w:rPr>
          <w:sz w:val="23"/>
          <w:szCs w:val="23"/>
        </w:rPr>
        <w:t>kontro-lovatelné</w:t>
      </w:r>
      <w:proofErr w:type="spellEnd"/>
      <w:r>
        <w:rPr>
          <w:sz w:val="23"/>
          <w:szCs w:val="23"/>
        </w:rPr>
        <w:t xml:space="preserve">, na max. 5 – 20 min dle fyzického věku žáka)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4) V případě vzniku rizikové situace mimo budovu školy (např. vycházka; školní akce): </w:t>
      </w:r>
    </w:p>
    <w:p w:rsidR="007222A1" w:rsidRDefault="007222A1" w:rsidP="007222A1">
      <w:pPr>
        <w:pStyle w:val="Default"/>
        <w:numPr>
          <w:ilvl w:val="0"/>
          <w:numId w:val="16"/>
        </w:numPr>
        <w:rPr>
          <w:sz w:val="23"/>
          <w:szCs w:val="23"/>
        </w:rPr>
      </w:pPr>
      <w:r>
        <w:rPr>
          <w:sz w:val="23"/>
          <w:szCs w:val="23"/>
        </w:rPr>
        <w:t xml:space="preserve">povinností pedagogického pracovníka je chránit bezpečí a zdraví žáka i mimo budovu školy/školského zařízení, kdy provádění této zásady má svůj odraz ve školském zákoně a dalších prováděcích předpisech. Jedná se např. o pravidla, která se týkají pedagogického dohledu nad žáky v případě výuky mimo místo, kde se obvykle uskutečňuje vzdělávání, vždy dbáme na dostatečné personální zabezpečení nad žáky při pobytu mimo školu.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17"/>
        </w:numPr>
        <w:rPr>
          <w:sz w:val="23"/>
          <w:szCs w:val="23"/>
        </w:rPr>
      </w:pPr>
      <w:r>
        <w:rPr>
          <w:sz w:val="23"/>
          <w:szCs w:val="23"/>
        </w:rPr>
        <w:t xml:space="preserve">pedagogický pracovník by měl při mimoškolních akcích zohlednit specifika projevů žáka s PAS a mentálním postižením (např. pro některé žáky s PAS a mentálním postižením může být cestování v MHD v dopravní špičce spouštěčem problémového chování); v případě, že však dojde ke krizové situaci, snažíme se zajistit bezpečí ostatním žákům, žáka s PAS se snažíme verbálně uklidňovat, zastavit ho, přimět ho, aby se posadil, fyzicky blokujeme cestu k silnici a dalším nebezpečným místům (např. vodní plocha, koleje);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numPr>
          <w:ilvl w:val="0"/>
          <w:numId w:val="18"/>
        </w:numPr>
        <w:rPr>
          <w:sz w:val="23"/>
          <w:szCs w:val="23"/>
        </w:rPr>
      </w:pPr>
      <w:r>
        <w:rPr>
          <w:sz w:val="23"/>
          <w:szCs w:val="23"/>
        </w:rPr>
        <w:t>je také vhodné zajistit, aby se do řešení situace nezapojovali kolemjdoucí a ostatní neznámé/nepoučené osoby; čekáme, až afekt u žáka s PAS a mentálním postižením zeslábne, informujeme o situaci školu a zákonné zástupce žá</w:t>
      </w:r>
      <w:r>
        <w:rPr>
          <w:sz w:val="23"/>
          <w:szCs w:val="23"/>
        </w:rPr>
        <w:t>ka</w:t>
      </w:r>
      <w:bookmarkStart w:id="0" w:name="_GoBack"/>
      <w:bookmarkEnd w:id="0"/>
      <w:r>
        <w:rPr>
          <w:sz w:val="23"/>
          <w:szCs w:val="23"/>
        </w:rPr>
        <w:t xml:space="preserve"> a dohodneme se na dalších krocích; v případě, že je situace i nadále vážná, kontaktujeme Zdravotnickou záchrannou službu, při agresi vůči druhým osobám i Policii ČR (ve zvlášť závažných případech). </w:t>
      </w:r>
    </w:p>
    <w:p w:rsidR="007222A1" w:rsidRDefault="007222A1" w:rsidP="007222A1">
      <w:pPr>
        <w:pStyle w:val="Default"/>
        <w:rPr>
          <w:sz w:val="23"/>
          <w:szCs w:val="23"/>
        </w:rPr>
      </w:pPr>
    </w:p>
    <w:p w:rsidR="007222A1" w:rsidRDefault="007222A1" w:rsidP="007222A1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Záznamový arch agresivní – autoagresivní chování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Jméno: ____________________________________________________________________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Příjmení: ____________________________________________________________________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Třída: ____________________________________________________________________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Přítomní pedagogové:______________________________________________________________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Popis chování: 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 chování předcházelo:____________________________________________________________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Řešení situace: 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_____________________________________________________________________________________________________________________________________________________________ </w:t>
      </w:r>
    </w:p>
    <w:p w:rsidR="007222A1" w:rsidRDefault="007222A1" w:rsidP="007222A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Datum: ____________________________________________________________________ </w:t>
      </w:r>
    </w:p>
    <w:p w:rsidR="000B53E0" w:rsidRDefault="007222A1" w:rsidP="007222A1">
      <w:r>
        <w:rPr>
          <w:sz w:val="23"/>
          <w:szCs w:val="23"/>
        </w:rPr>
        <w:t>Podpis: ____________________________________________________________________</w:t>
      </w:r>
    </w:p>
    <w:sectPr w:rsidR="000B53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47D6A7"/>
    <w:multiLevelType w:val="hybridMultilevel"/>
    <w:tmpl w:val="C48BE2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B15181C"/>
    <w:multiLevelType w:val="hybridMultilevel"/>
    <w:tmpl w:val="2BE3D6F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0D02C9B"/>
    <w:multiLevelType w:val="hybridMultilevel"/>
    <w:tmpl w:val="1FBC75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33072E2"/>
    <w:multiLevelType w:val="hybridMultilevel"/>
    <w:tmpl w:val="25FAFEA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6FF756E"/>
    <w:multiLevelType w:val="hybridMultilevel"/>
    <w:tmpl w:val="52961F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CAD9EA7"/>
    <w:multiLevelType w:val="hybridMultilevel"/>
    <w:tmpl w:val="C12D3E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A8D8ADE"/>
    <w:multiLevelType w:val="hybridMultilevel"/>
    <w:tmpl w:val="10AD6BC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CE07BD3"/>
    <w:multiLevelType w:val="hybridMultilevel"/>
    <w:tmpl w:val="E6FC19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C4981532"/>
    <w:multiLevelType w:val="hybridMultilevel"/>
    <w:tmpl w:val="B106A7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6704079"/>
    <w:multiLevelType w:val="hybridMultilevel"/>
    <w:tmpl w:val="39A805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BE7A4BF"/>
    <w:multiLevelType w:val="hybridMultilevel"/>
    <w:tmpl w:val="B2A551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8B296F0"/>
    <w:multiLevelType w:val="hybridMultilevel"/>
    <w:tmpl w:val="4E872E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68ABBB6"/>
    <w:multiLevelType w:val="hybridMultilevel"/>
    <w:tmpl w:val="CDB2463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75B94E8"/>
    <w:multiLevelType w:val="hybridMultilevel"/>
    <w:tmpl w:val="67C4D47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0CC5F6B"/>
    <w:multiLevelType w:val="hybridMultilevel"/>
    <w:tmpl w:val="8074D1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9789689"/>
    <w:multiLevelType w:val="hybridMultilevel"/>
    <w:tmpl w:val="F2D875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0FC8063"/>
    <w:multiLevelType w:val="hybridMultilevel"/>
    <w:tmpl w:val="4EE1B1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3566E4C"/>
    <w:multiLevelType w:val="hybridMultilevel"/>
    <w:tmpl w:val="E15391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3"/>
  </w:num>
  <w:num w:numId="6">
    <w:abstractNumId w:val="0"/>
  </w:num>
  <w:num w:numId="7">
    <w:abstractNumId w:val="11"/>
  </w:num>
  <w:num w:numId="8">
    <w:abstractNumId w:val="14"/>
  </w:num>
  <w:num w:numId="9">
    <w:abstractNumId w:val="5"/>
  </w:num>
  <w:num w:numId="10">
    <w:abstractNumId w:val="6"/>
  </w:num>
  <w:num w:numId="11">
    <w:abstractNumId w:val="16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12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A1"/>
    <w:rsid w:val="000B53E0"/>
    <w:rsid w:val="0072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8520"/>
  <w15:chartTrackingRefBased/>
  <w15:docId w15:val="{BB7EA8A8-9989-42B5-A5FA-CF1FC8C9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22A1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Hynek Seidl</dc:creator>
  <cp:keywords/>
  <dc:description/>
  <cp:lastModifiedBy>Hynek Seidl</cp:lastModifiedBy>
  <cp:revision>1</cp:revision>
  <dcterms:created xsi:type="dcterms:W3CDTF">2025-10-21T06:37:00Z</dcterms:created>
  <dcterms:modified xsi:type="dcterms:W3CDTF">2025-10-21T06:39:00Z</dcterms:modified>
</cp:coreProperties>
</file>